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3E4" w:rsidRPr="005C70DD" w:rsidRDefault="005543E4" w:rsidP="004732EB">
      <w:pPr>
        <w:rPr>
          <w:rFonts w:ascii="Times New Roman" w:hAnsi="Times New Roman" w:cs="Times New Roman"/>
          <w:sz w:val="36"/>
          <w:szCs w:val="36"/>
        </w:rPr>
      </w:pPr>
    </w:p>
    <w:p w:rsidR="004732EB" w:rsidRDefault="004732EB">
      <w:pPr>
        <w:jc w:val="center"/>
        <w:rPr>
          <w:rFonts w:ascii="Times New Roman" w:hAnsi="Times New Roman" w:cs="Times New Roman"/>
        </w:rPr>
      </w:pPr>
    </w:p>
    <w:p w:rsidR="004732EB" w:rsidRDefault="004732EB">
      <w:pPr>
        <w:jc w:val="center"/>
        <w:rPr>
          <w:rFonts w:ascii="Times New Roman" w:hAnsi="Times New Roman" w:cs="Times New Roman"/>
        </w:rPr>
      </w:pPr>
    </w:p>
    <w:p w:rsidR="004732EB" w:rsidRDefault="004732EB">
      <w:pPr>
        <w:jc w:val="center"/>
        <w:rPr>
          <w:rFonts w:ascii="Times New Roman" w:hAnsi="Times New Roman" w:cs="Times New Roman"/>
        </w:rPr>
      </w:pPr>
    </w:p>
    <w:p w:rsidR="004732EB" w:rsidRDefault="004732EB">
      <w:pPr>
        <w:jc w:val="center"/>
        <w:rPr>
          <w:rFonts w:ascii="Times New Roman" w:hAnsi="Times New Roman" w:cs="Times New Roman"/>
        </w:rPr>
      </w:pPr>
    </w:p>
    <w:p w:rsidR="004732EB" w:rsidRDefault="004732EB">
      <w:pPr>
        <w:jc w:val="center"/>
        <w:rPr>
          <w:rFonts w:ascii="Times New Roman" w:hAnsi="Times New Roman" w:cs="Times New Roman"/>
        </w:rPr>
      </w:pPr>
    </w:p>
    <w:p w:rsidR="004732EB" w:rsidRDefault="004732EB">
      <w:pPr>
        <w:jc w:val="center"/>
        <w:rPr>
          <w:rFonts w:ascii="Times New Roman" w:hAnsi="Times New Roman" w:cs="Times New Roman"/>
        </w:rPr>
      </w:pPr>
    </w:p>
    <w:p w:rsidR="004732EB" w:rsidRDefault="004732EB">
      <w:pPr>
        <w:jc w:val="center"/>
        <w:rPr>
          <w:rFonts w:ascii="Times New Roman" w:hAnsi="Times New Roman" w:cs="Times New Roman"/>
        </w:rPr>
      </w:pPr>
    </w:p>
    <w:p w:rsidR="004732EB" w:rsidRDefault="004732EB">
      <w:pPr>
        <w:jc w:val="center"/>
        <w:rPr>
          <w:rFonts w:ascii="Times New Roman" w:hAnsi="Times New Roman" w:cs="Times New Roman"/>
        </w:rPr>
      </w:pPr>
    </w:p>
    <w:p w:rsidR="004732EB" w:rsidRPr="004732EB" w:rsidRDefault="004732EB" w:rsidP="004732E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732EB">
        <w:rPr>
          <w:rFonts w:ascii="Times New Roman" w:hAnsi="Times New Roman" w:cs="Times New Roman"/>
          <w:b/>
          <w:sz w:val="36"/>
          <w:szCs w:val="36"/>
        </w:rPr>
        <w:t>ПОЖАРНА  И  АВАРИЙНА  БЕЗОПАСНОСТ</w:t>
      </w:r>
    </w:p>
    <w:p w:rsidR="004732EB" w:rsidRDefault="004732EB">
      <w:pPr>
        <w:jc w:val="center"/>
        <w:rPr>
          <w:rFonts w:ascii="Times New Roman" w:hAnsi="Times New Roman" w:cs="Times New Roman"/>
        </w:rPr>
      </w:pPr>
    </w:p>
    <w:p w:rsidR="004732EB" w:rsidRDefault="004732EB">
      <w:pPr>
        <w:jc w:val="center"/>
        <w:rPr>
          <w:rFonts w:ascii="Times New Roman" w:hAnsi="Times New Roman" w:cs="Times New Roman"/>
        </w:rPr>
      </w:pPr>
    </w:p>
    <w:p w:rsidR="004732EB" w:rsidRDefault="004732EB">
      <w:pPr>
        <w:jc w:val="center"/>
        <w:rPr>
          <w:rFonts w:ascii="Times New Roman" w:hAnsi="Times New Roman" w:cs="Times New Roman"/>
        </w:rPr>
      </w:pPr>
    </w:p>
    <w:p w:rsidR="004732EB" w:rsidRPr="00F2561D" w:rsidRDefault="004732EB">
      <w:pPr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:rsidR="004732EB" w:rsidRDefault="004732EB">
      <w:pPr>
        <w:jc w:val="center"/>
        <w:rPr>
          <w:rFonts w:ascii="Times New Roman" w:hAnsi="Times New Roman" w:cs="Times New Roman"/>
          <w:b/>
        </w:rPr>
      </w:pPr>
    </w:p>
    <w:tbl>
      <w:tblPr>
        <w:tblW w:w="1140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01"/>
      </w:tblGrid>
      <w:tr w:rsidR="00F2561D" w:rsidRPr="00FB27B5" w:rsidTr="00E11B3B">
        <w:trPr>
          <w:trHeight w:val="2418"/>
        </w:trPr>
        <w:tc>
          <w:tcPr>
            <w:tcW w:w="1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2561D" w:rsidRPr="00FB27B5" w:rsidRDefault="00F2561D" w:rsidP="00E11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bg-BG"/>
              </w:rPr>
            </w:pPr>
            <w:r w:rsidRPr="00FB27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 xml:space="preserve">ОБЕКТ:  „ГОРСКИ ПЪТ </w:t>
            </w:r>
            <w:r w:rsidR="005C70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>НА ТЕРИТОРИЯТА НА Община Маджарово</w:t>
            </w:r>
          </w:p>
          <w:p w:rsidR="00F2561D" w:rsidRPr="00FB27B5" w:rsidRDefault="00F2561D" w:rsidP="00E11B3B">
            <w:pPr>
              <w:spacing w:after="0" w:line="240" w:lineRule="auto"/>
              <w:ind w:firstLineChars="600" w:firstLine="168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bg-BG"/>
              </w:rPr>
            </w:pPr>
          </w:p>
          <w:p w:rsidR="00F2561D" w:rsidRPr="00FB27B5" w:rsidRDefault="00F2561D" w:rsidP="00E11B3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bg-BG"/>
              </w:rPr>
              <w:t xml:space="preserve">                                                 </w:t>
            </w:r>
            <w:r w:rsidRPr="00FB27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 xml:space="preserve">с дължина </w:t>
            </w:r>
            <w:r w:rsidRPr="00FB27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bg-BG"/>
              </w:rPr>
              <w:t>L=</w:t>
            </w:r>
            <w:r w:rsidR="00761B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 xml:space="preserve"> </w:t>
            </w:r>
            <w:bookmarkStart w:id="0" w:name="_GoBack"/>
            <w:bookmarkEnd w:id="0"/>
            <w:r w:rsidR="005C70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>4983</w:t>
            </w:r>
            <w:r w:rsidR="00900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>,00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 xml:space="preserve"> </w:t>
            </w:r>
            <w:r w:rsidRPr="00FB27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bg-BG"/>
              </w:rPr>
              <w:t>“</w:t>
            </w:r>
          </w:p>
        </w:tc>
      </w:tr>
    </w:tbl>
    <w:p w:rsidR="004732EB" w:rsidRPr="00F2561D" w:rsidRDefault="004732EB">
      <w:pPr>
        <w:jc w:val="center"/>
        <w:rPr>
          <w:rFonts w:ascii="Times New Roman" w:hAnsi="Times New Roman" w:cs="Times New Roman"/>
          <w:b/>
          <w:lang w:val="en-US"/>
        </w:rPr>
      </w:pPr>
    </w:p>
    <w:p w:rsidR="004732EB" w:rsidRDefault="004732EB">
      <w:pPr>
        <w:jc w:val="center"/>
        <w:rPr>
          <w:rFonts w:ascii="Times New Roman" w:hAnsi="Times New Roman" w:cs="Times New Roman"/>
          <w:b/>
        </w:rPr>
      </w:pPr>
    </w:p>
    <w:p w:rsidR="004732EB" w:rsidRDefault="004732EB">
      <w:pPr>
        <w:jc w:val="center"/>
        <w:rPr>
          <w:rFonts w:ascii="Times New Roman" w:hAnsi="Times New Roman" w:cs="Times New Roman"/>
          <w:b/>
        </w:rPr>
      </w:pPr>
    </w:p>
    <w:p w:rsidR="004732EB" w:rsidRDefault="004732EB">
      <w:pPr>
        <w:jc w:val="center"/>
        <w:rPr>
          <w:rFonts w:ascii="Times New Roman" w:hAnsi="Times New Roman" w:cs="Times New Roman"/>
          <w:b/>
        </w:rPr>
      </w:pPr>
    </w:p>
    <w:p w:rsidR="004732EB" w:rsidRDefault="004732EB">
      <w:pPr>
        <w:jc w:val="center"/>
        <w:rPr>
          <w:rFonts w:ascii="Times New Roman" w:hAnsi="Times New Roman" w:cs="Times New Roman"/>
          <w:b/>
        </w:rPr>
      </w:pPr>
    </w:p>
    <w:p w:rsidR="004732EB" w:rsidRDefault="004732EB">
      <w:pPr>
        <w:jc w:val="center"/>
        <w:rPr>
          <w:rFonts w:ascii="Times New Roman" w:hAnsi="Times New Roman" w:cs="Times New Roman"/>
          <w:b/>
        </w:rPr>
      </w:pPr>
    </w:p>
    <w:p w:rsidR="006A4BF5" w:rsidRDefault="006A4BF5" w:rsidP="006D73A5">
      <w:pPr>
        <w:rPr>
          <w:rFonts w:ascii="Times New Roman" w:hAnsi="Times New Roman" w:cs="Times New Roman"/>
          <w:b/>
        </w:rPr>
      </w:pPr>
    </w:p>
    <w:p w:rsidR="006D73A5" w:rsidRDefault="006D73A5" w:rsidP="006D73A5">
      <w:pPr>
        <w:rPr>
          <w:rFonts w:ascii="Times New Roman" w:hAnsi="Times New Roman" w:cs="Times New Roman"/>
          <w:b/>
        </w:rPr>
      </w:pPr>
    </w:p>
    <w:p w:rsidR="006A4BF5" w:rsidRDefault="004732EB" w:rsidP="006D73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D10">
        <w:rPr>
          <w:rFonts w:ascii="Times New Roman" w:hAnsi="Times New Roman" w:cs="Times New Roman"/>
          <w:b/>
          <w:sz w:val="24"/>
          <w:szCs w:val="24"/>
        </w:rPr>
        <w:lastRenderedPageBreak/>
        <w:t>ОБЯСНИТЕЛНА  ЗАПИСКА</w:t>
      </w:r>
    </w:p>
    <w:p w:rsidR="006D73A5" w:rsidRPr="006A4BF5" w:rsidRDefault="006D73A5" w:rsidP="006D73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561D" w:rsidRDefault="004732EB" w:rsidP="006D73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732EB">
        <w:rPr>
          <w:rFonts w:ascii="Times New Roman" w:hAnsi="Times New Roman" w:cs="Times New Roman"/>
          <w:sz w:val="24"/>
          <w:szCs w:val="24"/>
        </w:rPr>
        <w:t>Част „Пожарна безопасност“ е  разработена в съответствие с изискванията на чл.4 (1) и</w:t>
      </w:r>
    </w:p>
    <w:p w:rsidR="00F2561D" w:rsidRDefault="00403D10" w:rsidP="006D73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32EB" w:rsidRPr="004732EB">
        <w:rPr>
          <w:rFonts w:ascii="Times New Roman" w:hAnsi="Times New Roman" w:cs="Times New Roman"/>
          <w:sz w:val="24"/>
          <w:szCs w:val="24"/>
        </w:rPr>
        <w:t>(2)</w:t>
      </w:r>
      <w:r w:rsidR="004732EB">
        <w:rPr>
          <w:rFonts w:ascii="Times New Roman" w:hAnsi="Times New Roman" w:cs="Times New Roman"/>
          <w:sz w:val="24"/>
          <w:szCs w:val="24"/>
        </w:rPr>
        <w:t xml:space="preserve"> от Наредба №1з – 1971 за строително-технически правила и норми за осигуряване на </w:t>
      </w:r>
    </w:p>
    <w:p w:rsidR="00F2561D" w:rsidRDefault="004732EB" w:rsidP="006D73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пожарна и аварийна безопасност на строителния обект.</w:t>
      </w:r>
      <w:r w:rsidR="00F2561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</w:t>
      </w:r>
    </w:p>
    <w:p w:rsidR="006D73A5" w:rsidRDefault="00F2561D" w:rsidP="006D73A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27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Проекта предвижда новият горски път да отговаря на нормативните изисквания за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</w:t>
      </w:r>
      <w:r w:rsidRPr="00FB27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път </w:t>
      </w:r>
      <w:r w:rsidRPr="00FB27B5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II</w:t>
      </w:r>
      <w:r w:rsidRPr="00FB27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степен в планински терен с габарит 5,00м (настилка 3,50м и 2х0,75м банкети).</w:t>
      </w:r>
    </w:p>
    <w:p w:rsidR="00F2561D" w:rsidRPr="006D73A5" w:rsidRDefault="00F2561D" w:rsidP="006D73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27B5">
        <w:rPr>
          <w:rFonts w:ascii="Times New Roman" w:eastAsia="Times New Roman" w:hAnsi="Times New Roman" w:cs="Times New Roman"/>
          <w:sz w:val="24"/>
          <w:szCs w:val="24"/>
          <w:lang w:eastAsia="bg-BG"/>
        </w:rPr>
        <w:t>Новоизградената   конструкция   ще   има   осигурена    носимоспособност  за  „леко”</w:t>
      </w:r>
    </w:p>
    <w:p w:rsidR="00F2561D" w:rsidRPr="00FB27B5" w:rsidRDefault="00F2561D" w:rsidP="006D73A5">
      <w:pPr>
        <w:spacing w:after="0" w:line="360" w:lineRule="auto"/>
        <w:ind w:left="120" w:hanging="1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B27B5">
        <w:rPr>
          <w:rFonts w:ascii="Times New Roman" w:eastAsia="Times New Roman" w:hAnsi="Times New Roman" w:cs="Times New Roman"/>
          <w:sz w:val="24"/>
          <w:szCs w:val="24"/>
          <w:lang w:eastAsia="bg-BG"/>
        </w:rPr>
        <w:t>движение  както следва:</w:t>
      </w:r>
    </w:p>
    <w:p w:rsidR="00F2561D" w:rsidRPr="00FB27B5" w:rsidRDefault="00F2561D" w:rsidP="006D73A5">
      <w:pPr>
        <w:spacing w:after="0" w:line="240" w:lineRule="auto"/>
        <w:ind w:left="120" w:hanging="1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2561D" w:rsidRPr="00FB27B5" w:rsidRDefault="00F2561D" w:rsidP="005C70DD">
      <w:pPr>
        <w:spacing w:after="0"/>
        <w:ind w:left="120" w:hanging="12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B27B5">
        <w:rPr>
          <w:rFonts w:ascii="Times New Roman" w:eastAsia="Times New Roman" w:hAnsi="Times New Roman" w:cs="Times New Roman"/>
          <w:sz w:val="24"/>
          <w:szCs w:val="24"/>
          <w:lang w:eastAsia="bg-BG"/>
        </w:rPr>
        <w:t>-     земна основа Е= 30 Мра</w:t>
      </w:r>
    </w:p>
    <w:p w:rsidR="00F2561D" w:rsidRPr="00FB27B5" w:rsidRDefault="00F2561D" w:rsidP="005C70DD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B27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долен  основен  пласт от несортиран  трошен  камък   0/40 мм Е = 250 Мра  -  45 см. </w:t>
      </w:r>
    </w:p>
    <w:p w:rsidR="00F2561D" w:rsidRPr="00FB27B5" w:rsidRDefault="00F2561D" w:rsidP="005C70DD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B27B5">
        <w:rPr>
          <w:rFonts w:ascii="Times New Roman" w:eastAsia="Times New Roman" w:hAnsi="Times New Roman" w:cs="Times New Roman"/>
          <w:sz w:val="24"/>
          <w:szCs w:val="24"/>
          <w:lang w:eastAsia="bg-BG"/>
        </w:rPr>
        <w:t>единична повърхностна обработка с битум и каменни фракции.</w:t>
      </w:r>
    </w:p>
    <w:p w:rsidR="00F2561D" w:rsidRPr="00FB27B5" w:rsidRDefault="00F2561D" w:rsidP="005C70DD">
      <w:pPr>
        <w:spacing w:after="0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2561D" w:rsidRDefault="00F2561D" w:rsidP="006D73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B27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</w:t>
      </w:r>
      <w:r w:rsidR="005C70D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Предвижда се изграждане на 13</w:t>
      </w:r>
      <w:r w:rsidRPr="00FB27B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броя тръбни во</w:t>
      </w:r>
      <w:r w:rsidR="005C70DD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достоци Ф1000</w:t>
      </w:r>
      <w:r w:rsidRPr="00FB27B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6A4BF5" w:rsidRDefault="004732EB" w:rsidP="006D73A5">
      <w:pPr>
        <w:spacing w:before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Строежът представлява пътна конструкция за преминав</w:t>
      </w:r>
      <w:r w:rsidR="006A4BF5">
        <w:rPr>
          <w:rFonts w:ascii="Times New Roman" w:hAnsi="Times New Roman" w:cs="Times New Roman"/>
          <w:sz w:val="24"/>
          <w:szCs w:val="24"/>
        </w:rPr>
        <w:t>ане на пътни превозни средства.</w:t>
      </w:r>
    </w:p>
    <w:p w:rsidR="004732EB" w:rsidRDefault="004732EB" w:rsidP="006D73A5">
      <w:pPr>
        <w:tabs>
          <w:tab w:val="left" w:pos="9072"/>
        </w:tabs>
        <w:spacing w:before="240"/>
        <w:ind w:righ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Конструкц</w:t>
      </w:r>
      <w:r w:rsidR="00F2561D">
        <w:rPr>
          <w:rFonts w:ascii="Times New Roman" w:hAnsi="Times New Roman" w:cs="Times New Roman"/>
          <w:sz w:val="24"/>
          <w:szCs w:val="24"/>
        </w:rPr>
        <w:t>ията е изградена от земно легло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561D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инертни материали. Земното легло </w:t>
      </w:r>
      <w:r w:rsidR="00F2561D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F256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инертните материали се състоят от земни почви и сортирани трошенокаменни фракции, които са негорими.</w:t>
      </w:r>
    </w:p>
    <w:p w:rsidR="004732EB" w:rsidRDefault="004732EB" w:rsidP="00F256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МЕРКИ ЗА ПОЖАРНА И АВАРИЙНА БЕЗОПАСНОСТ</w:t>
      </w:r>
    </w:p>
    <w:p w:rsidR="004732EB" w:rsidRDefault="004732EB" w:rsidP="00F256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видни места на строителната п</w:t>
      </w:r>
      <w:r w:rsidR="00347EE3">
        <w:rPr>
          <w:rFonts w:ascii="Times New Roman" w:hAnsi="Times New Roman" w:cs="Times New Roman"/>
          <w:sz w:val="24"/>
          <w:szCs w:val="24"/>
        </w:rPr>
        <w:t>лощадка се поставят табели с:</w:t>
      </w:r>
    </w:p>
    <w:p w:rsidR="00347EE3" w:rsidRDefault="00403D10" w:rsidP="00F256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47EE3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7EE3">
        <w:rPr>
          <w:rFonts w:ascii="Times New Roman" w:hAnsi="Times New Roman" w:cs="Times New Roman"/>
          <w:sz w:val="24"/>
          <w:szCs w:val="24"/>
        </w:rPr>
        <w:t>Телефонния номер на службата на ПАБ.</w:t>
      </w:r>
    </w:p>
    <w:p w:rsidR="00347EE3" w:rsidRDefault="00403D10" w:rsidP="00F256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47EE3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7EE3">
        <w:rPr>
          <w:rFonts w:ascii="Times New Roman" w:hAnsi="Times New Roman" w:cs="Times New Roman"/>
          <w:sz w:val="24"/>
          <w:szCs w:val="24"/>
        </w:rPr>
        <w:t>Адреса и телефонния номер на местната медицинска служба.</w:t>
      </w:r>
    </w:p>
    <w:p w:rsidR="00347EE3" w:rsidRDefault="00403D10" w:rsidP="00F256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47EE3">
        <w:rPr>
          <w:rFonts w:ascii="Times New Roman" w:hAnsi="Times New Roman" w:cs="Times New Roman"/>
          <w:sz w:val="24"/>
          <w:szCs w:val="24"/>
        </w:rPr>
        <w:t>3. Адреса и телефонния номер на местната спасителна служба.</w:t>
      </w:r>
    </w:p>
    <w:p w:rsidR="006A4BF5" w:rsidRDefault="00347EE3" w:rsidP="00F256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Пожарните табла се оборудват с подръчни уреди и съоръжения съобразно спецификата на строителната площадка.</w:t>
      </w:r>
    </w:p>
    <w:p w:rsidR="00347EE3" w:rsidRDefault="00347EE3" w:rsidP="00F256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Подръчните противопожарни уреди и съоръжения на строителната площадка:</w:t>
      </w:r>
    </w:p>
    <w:p w:rsidR="00347EE3" w:rsidRDefault="00347EE3" w:rsidP="00F2561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Трябва да се зачислят на лица,</w:t>
      </w:r>
      <w:r w:rsidR="00403D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определени от техническия ръководител за отговорници по ПАБ,</w:t>
      </w:r>
      <w:r w:rsidR="00403D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които се възлагат контрола и отговорността за поддържане и привеждане в състояние на годност на тези уреди и съоръжения.</w:t>
      </w:r>
    </w:p>
    <w:p w:rsidR="00347EE3" w:rsidRDefault="00347EE3" w:rsidP="00F2561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се използват за стопански, производствени и други нужди,</w:t>
      </w:r>
      <w:r w:rsidR="00403D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несвързани с пожарогасене.</w:t>
      </w:r>
    </w:p>
    <w:p w:rsidR="006A4BF5" w:rsidRDefault="00347EE3" w:rsidP="00F256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3D10">
        <w:rPr>
          <w:rFonts w:ascii="Times New Roman" w:hAnsi="Times New Roman" w:cs="Times New Roman"/>
          <w:sz w:val="24"/>
          <w:szCs w:val="24"/>
        </w:rPr>
        <w:lastRenderedPageBreak/>
        <w:t>До подръчните уреди и съоръжения за пожарогасене, пожарните кранове и хидранти</w:t>
      </w:r>
      <w:r w:rsidR="00403D10">
        <w:rPr>
          <w:rFonts w:ascii="Times New Roman" w:hAnsi="Times New Roman" w:cs="Times New Roman"/>
          <w:sz w:val="24"/>
          <w:szCs w:val="24"/>
        </w:rPr>
        <w:t xml:space="preserve"> в </w:t>
      </w:r>
      <w:r w:rsidRPr="00403D10">
        <w:rPr>
          <w:rFonts w:ascii="Times New Roman" w:hAnsi="Times New Roman" w:cs="Times New Roman"/>
          <w:sz w:val="24"/>
          <w:szCs w:val="24"/>
        </w:rPr>
        <w:t>сградите,складовете и съоръженията на строителната площадка се осигурява непрекъснат достъп.</w:t>
      </w:r>
    </w:p>
    <w:p w:rsidR="00347EE3" w:rsidRPr="00403D10" w:rsidRDefault="00347EE3" w:rsidP="00F256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3D10">
        <w:rPr>
          <w:rFonts w:ascii="Times New Roman" w:hAnsi="Times New Roman" w:cs="Times New Roman"/>
          <w:sz w:val="24"/>
          <w:szCs w:val="24"/>
        </w:rPr>
        <w:t>Подръчните уреди и съоръжения се обозначават със съответните знаци и се поддържат годни за работа.</w:t>
      </w:r>
    </w:p>
    <w:p w:rsidR="00347EE3" w:rsidRPr="00403D10" w:rsidRDefault="00347EE3" w:rsidP="00F2561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3D10">
        <w:rPr>
          <w:rFonts w:ascii="Times New Roman" w:hAnsi="Times New Roman" w:cs="Times New Roman"/>
          <w:sz w:val="24"/>
          <w:szCs w:val="24"/>
        </w:rPr>
        <w:t>Не се допуска:</w:t>
      </w:r>
    </w:p>
    <w:p w:rsidR="00347EE3" w:rsidRDefault="00347EE3" w:rsidP="00F2561D">
      <w:pPr>
        <w:pStyle w:val="ListParagraph"/>
        <w:numPr>
          <w:ilvl w:val="0"/>
          <w:numId w:val="3"/>
        </w:numPr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Използване на нестандартни отоплителни и нагревателни уреди и съоръжения и на други директни горивни устройства.</w:t>
      </w:r>
    </w:p>
    <w:p w:rsidR="00347EE3" w:rsidRDefault="00347EE3" w:rsidP="00F2561D">
      <w:pPr>
        <w:pStyle w:val="ListParagraph"/>
        <w:numPr>
          <w:ilvl w:val="0"/>
          <w:numId w:val="3"/>
        </w:numPr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Съхраняване в строителните машини и в близост до кислородни бутилки на лесно запалими, горивни,пожаро и взривоопасни вещества в съдове, в количества и по начини, противоречащи на изискванията за ПАБ.</w:t>
      </w:r>
    </w:p>
    <w:p w:rsidR="00347EE3" w:rsidRPr="006A4BF5" w:rsidRDefault="00347EE3" w:rsidP="00F2561D">
      <w:pPr>
        <w:jc w:val="both"/>
        <w:rPr>
          <w:rFonts w:ascii="Times New Roman" w:hAnsi="Times New Roman" w:cs="Times New Roman"/>
          <w:sz w:val="24"/>
          <w:szCs w:val="24"/>
        </w:rPr>
      </w:pPr>
      <w:r w:rsidRPr="006A4BF5">
        <w:rPr>
          <w:rFonts w:ascii="Times New Roman" w:hAnsi="Times New Roman" w:cs="Times New Roman"/>
          <w:sz w:val="24"/>
          <w:szCs w:val="24"/>
        </w:rPr>
        <w:t>При подаване на сигнал за аварийно положение техническит ръководител или определено от него лице незабавно взема следните мерки:</w:t>
      </w:r>
    </w:p>
    <w:p w:rsidR="00347EE3" w:rsidRDefault="00347EE3" w:rsidP="00F2561D">
      <w:pPr>
        <w:pStyle w:val="ListParagraph"/>
        <w:numPr>
          <w:ilvl w:val="0"/>
          <w:numId w:val="4"/>
        </w:numPr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най-бърз и безопасен начин евакуира всички работници.</w:t>
      </w:r>
    </w:p>
    <w:p w:rsidR="00347EE3" w:rsidRDefault="00347EE3" w:rsidP="00F2561D">
      <w:pPr>
        <w:pStyle w:val="ListParagraph"/>
        <w:numPr>
          <w:ilvl w:val="0"/>
          <w:numId w:val="4"/>
        </w:numPr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 на пожар или авария, свързана с последващи пожари, незабавно уведомява съответните органи на ПАБ.</w:t>
      </w:r>
    </w:p>
    <w:p w:rsidR="00347EE3" w:rsidRDefault="00CF69CC" w:rsidP="00F2561D">
      <w:pPr>
        <w:pStyle w:val="ListParagraph"/>
        <w:numPr>
          <w:ilvl w:val="0"/>
          <w:numId w:val="4"/>
        </w:numPr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Прекратява извършването на всякакви работи на мястото на аварията и в съседните </w:t>
      </w:r>
      <w:r w:rsidR="006A4B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застрашени участъци от обекта.</w:t>
      </w:r>
    </w:p>
    <w:p w:rsidR="00CF69CC" w:rsidRDefault="00CF69CC" w:rsidP="00F2561D">
      <w:pPr>
        <w:pStyle w:val="ListParagraph"/>
        <w:numPr>
          <w:ilvl w:val="0"/>
          <w:numId w:val="4"/>
        </w:numPr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Изкл</w:t>
      </w:r>
      <w:r w:rsidR="00000AB5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>чва напрежението,захранващо всякакъв вид оборудване в аварийния участък.</w:t>
      </w:r>
    </w:p>
    <w:p w:rsidR="00CF69CC" w:rsidRDefault="00CF69CC" w:rsidP="00F2561D">
      <w:pPr>
        <w:pStyle w:val="ListParagraph"/>
        <w:numPr>
          <w:ilvl w:val="0"/>
          <w:numId w:val="4"/>
        </w:numPr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Предприема действия и дава нареждания за незабавно прекратяване на работата и напускане на работните места.</w:t>
      </w:r>
    </w:p>
    <w:p w:rsidR="00CF69CC" w:rsidRDefault="00CF69CC" w:rsidP="00F2561D">
      <w:pPr>
        <w:pStyle w:val="ListParagraph"/>
        <w:numPr>
          <w:ilvl w:val="0"/>
          <w:numId w:val="4"/>
        </w:numPr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Организира ликвидиране или локализиране на пожара или аварията чрез използване на защитни и безопасни инструменти и съоръжения.</w:t>
      </w:r>
    </w:p>
    <w:p w:rsidR="00CF69CC" w:rsidRDefault="00CF69CC" w:rsidP="00F2561D">
      <w:pPr>
        <w:pStyle w:val="ListParagraph"/>
        <w:numPr>
          <w:ilvl w:val="0"/>
          <w:numId w:val="4"/>
        </w:numPr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Разпорежда отстраняване на безопасно място на работещите, които не участват в борбата срещу пожара или аварията.</w:t>
      </w:r>
    </w:p>
    <w:p w:rsidR="00CF69CC" w:rsidRDefault="00CF69CC" w:rsidP="00F2561D">
      <w:pPr>
        <w:pStyle w:val="ListParagraph"/>
        <w:numPr>
          <w:ilvl w:val="0"/>
          <w:numId w:val="4"/>
        </w:numPr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пожар спира действието на вентилацията,когато в аварийния участък има такава.</w:t>
      </w:r>
    </w:p>
    <w:p w:rsidR="006A4BF5" w:rsidRDefault="00CF69CC" w:rsidP="00F2561D">
      <w:pPr>
        <w:pStyle w:val="ListParagraph"/>
        <w:numPr>
          <w:ilvl w:val="0"/>
          <w:numId w:val="4"/>
        </w:numPr>
        <w:ind w:left="709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възобновява работата,</w:t>
      </w:r>
      <w:r w:rsidR="00F256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докато все още е налице сериозна и непосредствена опасност.</w:t>
      </w:r>
    </w:p>
    <w:p w:rsidR="00CF69CC" w:rsidRPr="00961F07" w:rsidRDefault="00CF69CC" w:rsidP="00F2561D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961F07">
        <w:rPr>
          <w:rFonts w:ascii="Times New Roman" w:hAnsi="Times New Roman" w:cs="Times New Roman"/>
          <w:sz w:val="24"/>
          <w:szCs w:val="24"/>
        </w:rPr>
        <w:t>Строителят отменя аварийното положение след окончателно премахване на причините за аварията,при невъзможност за нейното повторение разпространение или разрастване,както и при условие,че са взети всички необходими мерки за пълното обезопасяване на лицата и средствата при възстановяване на работата.</w:t>
      </w:r>
    </w:p>
    <w:p w:rsidR="006A4BF5" w:rsidRDefault="006A4BF5" w:rsidP="00F2561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</w:p>
    <w:p w:rsidR="00347EE3" w:rsidRDefault="00347EE3" w:rsidP="00F256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A4BF5" w:rsidRDefault="006A4BF5" w:rsidP="00F2561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961F07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ПРОЕКТАНТ:...........................</w:t>
      </w:r>
    </w:p>
    <w:p w:rsidR="006A4BF5" w:rsidRPr="004732EB" w:rsidRDefault="006A4BF5" w:rsidP="00F2561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961F0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2561D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/инж.Христо Делигинев/</w:t>
      </w:r>
    </w:p>
    <w:sectPr w:rsidR="006A4BF5" w:rsidRPr="004732EB" w:rsidSect="00F2561D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64CD0"/>
    <w:multiLevelType w:val="hybridMultilevel"/>
    <w:tmpl w:val="2F6EE88E"/>
    <w:lvl w:ilvl="0" w:tplc="34D4107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">
    <w:nsid w:val="2DE3233A"/>
    <w:multiLevelType w:val="hybridMultilevel"/>
    <w:tmpl w:val="AD7872C0"/>
    <w:lvl w:ilvl="0" w:tplc="1B3061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C53246"/>
    <w:multiLevelType w:val="hybridMultilevel"/>
    <w:tmpl w:val="BC6CEAF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D54C2D"/>
    <w:multiLevelType w:val="hybridMultilevel"/>
    <w:tmpl w:val="A5F050BA"/>
    <w:lvl w:ilvl="0" w:tplc="38D2430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2EB"/>
    <w:rsid w:val="00000AB5"/>
    <w:rsid w:val="00347EE3"/>
    <w:rsid w:val="00403D10"/>
    <w:rsid w:val="004732EB"/>
    <w:rsid w:val="005543E4"/>
    <w:rsid w:val="005C70DD"/>
    <w:rsid w:val="006A4BF5"/>
    <w:rsid w:val="006D73A5"/>
    <w:rsid w:val="00761BF5"/>
    <w:rsid w:val="00846C28"/>
    <w:rsid w:val="00900C6D"/>
    <w:rsid w:val="00961F07"/>
    <w:rsid w:val="00CB5A3E"/>
    <w:rsid w:val="00CF69CC"/>
    <w:rsid w:val="00F06AD4"/>
    <w:rsid w:val="00F2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E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E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634</Words>
  <Characters>3617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2012-10-16T08:41:00Z</cp:lastPrinted>
  <dcterms:created xsi:type="dcterms:W3CDTF">2012-10-16T08:42:00Z</dcterms:created>
  <dcterms:modified xsi:type="dcterms:W3CDTF">2012-10-16T08:42:00Z</dcterms:modified>
</cp:coreProperties>
</file>